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rFonts w:hint="eastAsia" w:ascii="Times New Roman" w:hAnsi="Times New Roman"/>
          <w:sz w:val="20"/>
          <w:szCs w:val="24"/>
          <w:lang w:val="en-US" w:eastAsia="zh-CN"/>
        </w:rPr>
      </w:pPr>
      <w:r>
        <w:rPr>
          <w:rFonts w:hint="eastAsia" w:ascii="Times New Roman" w:hAnsi="Times New Roman"/>
          <w:sz w:val="20"/>
          <w:szCs w:val="24"/>
          <w:lang w:val="en-US" w:eastAsia="zh-CN"/>
        </w:rPr>
        <w:t xml:space="preserve">                                                                     </w:t>
      </w:r>
      <w:r>
        <w:rPr>
          <w:rFonts w:hint="eastAsia" w:ascii="Times New Roman" w:hAnsi="Times New Roman"/>
          <w:sz w:val="20"/>
          <w:szCs w:val="24"/>
        </w:rPr>
        <w:t>编</w:t>
      </w:r>
      <w:r>
        <w:rPr>
          <w:rFonts w:ascii="Times New Roman" w:hAnsi="Times New Roman"/>
          <w:sz w:val="20"/>
          <w:szCs w:val="24"/>
        </w:rPr>
        <w:t xml:space="preserve">  </w:t>
      </w:r>
      <w:r>
        <w:rPr>
          <w:rFonts w:hint="eastAsia" w:ascii="Times New Roman" w:hAnsi="Times New Roman"/>
          <w:sz w:val="20"/>
          <w:szCs w:val="24"/>
        </w:rPr>
        <w:t>号：</w:t>
      </w:r>
      <w:r>
        <w:rPr>
          <w:rFonts w:hint="eastAsia" w:ascii="Times New Roman" w:hAnsi="Times New Roman"/>
          <w:sz w:val="20"/>
          <w:szCs w:val="24"/>
          <w:u w:val="single"/>
          <w:lang w:val="en-US" w:eastAsia="zh-CN"/>
        </w:rPr>
        <w:t>0254-2019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5"/>
        <w:tblW w:w="9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615"/>
        <w:gridCol w:w="603"/>
        <w:gridCol w:w="672"/>
        <w:gridCol w:w="1188"/>
        <w:gridCol w:w="958"/>
        <w:gridCol w:w="1168"/>
        <w:gridCol w:w="816"/>
        <w:gridCol w:w="832"/>
        <w:gridCol w:w="425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45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测量过程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hint="eastAsia" w:ascii="Times New Roman" w:hAnsi="Times New Roman"/>
              </w:rPr>
              <w:t>参数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hint="eastAsia" w:ascii="Times New Roman" w:hAnsi="Times New Roman"/>
              </w:rPr>
              <w:t>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试验机测量（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14mm直螺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企业部门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spacing w:line="320" w:lineRule="exact"/>
              <w:ind w:firstLine="840" w:firstLineChars="400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检测部产品站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被测参数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要求</w:t>
            </w:r>
          </w:p>
        </w:tc>
        <w:tc>
          <w:tcPr>
            <w:tcW w:w="1218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参数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pacing w:line="32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等线"/>
                <w:szCs w:val="21"/>
                <w:lang w:val="en-US" w:eastAsia="zh-CN"/>
              </w:rPr>
              <w:t>89.00～102.00KN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导出计量要求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最大允许误差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0"/>
                <w:szCs w:val="20"/>
                <w:lang w:val="en-US" w:eastAsia="zh-CN"/>
              </w:rPr>
              <w:t>0.333%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公差</w:t>
            </w: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spacing w:line="360" w:lineRule="auto"/>
              <w:ind w:firstLine="420" w:firstLineChars="200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1.0%</w:t>
            </w:r>
          </w:p>
        </w:tc>
        <w:tc>
          <w:tcPr>
            <w:tcW w:w="2126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允许不确定度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0.111%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459" w:type="dxa"/>
            <w:gridSpan w:val="2"/>
            <w:vMerge w:val="continue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218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其他要求</w:t>
            </w:r>
          </w:p>
        </w:tc>
        <w:tc>
          <w:tcPr>
            <w:tcW w:w="1860" w:type="dxa"/>
            <w:gridSpan w:val="2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 w:val="continue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其他要求</w:t>
            </w:r>
          </w:p>
        </w:tc>
        <w:tc>
          <w:tcPr>
            <w:tcW w:w="1329" w:type="dxa"/>
            <w:gridSpan w:val="2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9640" w:type="dxa"/>
            <w:gridSpan w:val="12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074" w:type="dxa"/>
            <w:gridSpan w:val="3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过程要素</w:t>
            </w:r>
          </w:p>
        </w:tc>
        <w:tc>
          <w:tcPr>
            <w:tcW w:w="6662" w:type="dxa"/>
            <w:gridSpan w:val="8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计量特性</w:t>
            </w:r>
          </w:p>
        </w:tc>
        <w:tc>
          <w:tcPr>
            <w:tcW w:w="904" w:type="dxa"/>
            <w:vMerge w:val="restart"/>
          </w:tcPr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是否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计量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07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测量设备名称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ind w:firstLine="210" w:firstLineChars="1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测量范围</w:t>
            </w:r>
          </w:p>
        </w:tc>
        <w:tc>
          <w:tcPr>
            <w:tcW w:w="214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测量不确定度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测量误差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特性</w:t>
            </w:r>
          </w:p>
        </w:tc>
        <w:tc>
          <w:tcPr>
            <w:tcW w:w="9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74" w:type="dxa"/>
            <w:gridSpan w:val="3"/>
          </w:tcPr>
          <w:p>
            <w:pPr>
              <w:pStyle w:val="13"/>
              <w:ind w:left="36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微机控制电液伺服万能试验机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0-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300KN</w:t>
            </w:r>
          </w:p>
        </w:tc>
        <w:tc>
          <w:tcPr>
            <w:tcW w:w="2146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U=0.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106%</w:t>
            </w:r>
            <w:r>
              <w:rPr>
                <w:rFonts w:hint="eastAsia" w:ascii="宋体" w:hAnsi="宋体" w:eastAsia="宋体" w:cs="宋体"/>
              </w:rPr>
              <w:t xml:space="preserve">  k=2 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0.3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%</w:t>
            </w:r>
          </w:p>
        </w:tc>
        <w:tc>
          <w:tcPr>
            <w:tcW w:w="1257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74" w:type="dxa"/>
            <w:gridSpan w:val="3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测量过程控制规范编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号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</w:t>
            </w:r>
            <w:r>
              <w:rPr>
                <w:rFonts w:hint="eastAsia" w:ascii="宋体" w:hAnsi="宋体" w:cs="宋体"/>
                <w:lang w:val="en-US" w:eastAsia="zh-CN"/>
              </w:rPr>
              <w:t>07-01</w:t>
            </w:r>
            <w:r>
              <w:rPr>
                <w:rFonts w:hint="default" w:ascii="Times New Roman" w:hAnsi="Times New Roman" w:eastAsia="宋体"/>
                <w:lang w:val="en-US" w:eastAsia="zh-CN"/>
              </w:rPr>
              <w:t>试验机测量过程控制规范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》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测量方法编号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jc w:val="left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GB/T 228.1-2010金属材料 拉伸试验第1部分 室温试验方法》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环境条件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(10-35)℃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操作人员姓名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hint="eastAsia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喻剑琳</w:t>
            </w:r>
            <w:bookmarkStart w:id="0" w:name="_GoBack"/>
            <w:bookmarkEnd w:id="0"/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测量不确定度评定方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szCs w:val="21"/>
              </w:rPr>
              <w:t>法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/>
                <w:lang w:eastAsia="zh-CN"/>
              </w:rPr>
              <w:t>见附页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有效性确认方法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见附页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测量过程监视方法、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监视记录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见附页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控制图绘制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>如果有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6662" w:type="dxa"/>
            <w:gridSpan w:val="8"/>
            <w:tcBorders>
              <w:top w:val="nil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见附页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</w:t>
            </w:r>
            <w:r>
              <w:rPr>
                <w:rFonts w:hint="eastAsia" w:ascii="Times New Roman" w:hAnsi="Times New Roman"/>
                <w:szCs w:val="21"/>
              </w:rPr>
              <w:t>测量过程控制规范编制满足要求；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2. </w:t>
            </w:r>
            <w:r>
              <w:rPr>
                <w:rFonts w:hint="eastAsia" w:ascii="Times New Roman" w:hAnsi="Times New Roman"/>
                <w:szCs w:val="21"/>
              </w:rPr>
              <w:t>测量过程要素如，测量设备、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测量方法、环境条件、人员操作技能受控；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3. </w:t>
            </w:r>
            <w:r>
              <w:rPr>
                <w:rFonts w:hint="eastAsia" w:ascii="Times New Roman" w:hAnsi="Times New Roman"/>
                <w:szCs w:val="21"/>
              </w:rPr>
              <w:t>测量过程不确定度评定方法正确；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hint="eastAsia" w:ascii="Times New Roman" w:hAnsi="Times New Roman"/>
                <w:szCs w:val="21"/>
              </w:rPr>
              <w:t>．</w:t>
            </w:r>
            <w:r>
              <w:rPr>
                <w:rFonts w:hint="eastAsia" w:ascii="Times New Roman" w:hAnsi="Times New Roman"/>
              </w:rPr>
              <w:t>测量过程有效性确认方法正确，满足要求；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测量过程监视在控制限内，测量过程控制图绘制方法正确。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审核结论：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Times New Roman" w:hAnsi="Times New Roman"/>
                <w:szCs w:val="21"/>
              </w:rPr>
              <w:t>符合</w:t>
            </w:r>
            <w:r>
              <w:rPr>
                <w:rFonts w:ascii="Times New Roman" w:hAnsi="Times New Roman"/>
                <w:szCs w:val="21"/>
              </w:rPr>
              <w:t xml:space="preserve">   □</w:t>
            </w:r>
            <w:r>
              <w:rPr>
                <w:rFonts w:hint="eastAsia" w:ascii="Times New Roman" w:hAnsi="Times New Roman"/>
                <w:szCs w:val="21"/>
              </w:rPr>
              <w:t>有缺陷</w:t>
            </w:r>
            <w:r>
              <w:rPr>
                <w:rFonts w:ascii="Times New Roman" w:hAnsi="Times New Roman"/>
                <w:szCs w:val="21"/>
              </w:rPr>
              <w:t xml:space="preserve">    □</w:t>
            </w:r>
            <w:r>
              <w:rPr>
                <w:rFonts w:hint="eastAsia" w:ascii="Times New Roman" w:hAnsi="Times New Roman"/>
                <w:szCs w:val="21"/>
              </w:rPr>
              <w:t>不符合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>（注：在选项上打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hint="eastAsia" w:ascii="Times New Roman" w:hAnsi="Times New Roman"/>
                <w:szCs w:val="21"/>
              </w:rPr>
              <w:t>，只选一项。）</w:t>
            </w:r>
          </w:p>
        </w:tc>
      </w:tr>
    </w:tbl>
    <w:p>
      <w:pPr>
        <w:spacing w:before="156" w:beforeLines="5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审核日期：</w: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       </w:t>
      </w:r>
      <w:r>
        <w:rPr>
          <w:rFonts w:ascii="Times New Roman" w:hAnsi="Times New Roman"/>
          <w:szCs w:val="21"/>
        </w:rPr>
        <w:t xml:space="preserve">   </w:t>
      </w:r>
      <w:r>
        <w:rPr>
          <w:rFonts w:hint="eastAsia" w:ascii="Times New Roman" w:hAnsi="Times New Roman"/>
          <w:szCs w:val="21"/>
        </w:rPr>
        <w:t>审核员：</w:t>
      </w:r>
      <w:r>
        <w:rPr>
          <w:rFonts w:ascii="Times New Roman" w:hAnsi="Times New Roman"/>
          <w:szCs w:val="21"/>
        </w:rPr>
        <w:t xml:space="preserve">                   </w:t>
      </w:r>
      <w:r>
        <w:rPr>
          <w:rFonts w:hint="eastAsia"/>
        </w:rPr>
        <w:t>企业部门</w:t>
      </w:r>
      <w:r>
        <w:rPr>
          <w:rFonts w:hint="eastAsia" w:ascii="Times New Roman" w:hAnsi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50331545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0" b="0"/>
          <wp:wrapTight wrapText="bothSides">
            <wp:wrapPolygon>
              <wp:start x="7033" y="0"/>
              <wp:lineTo x="4019" y="1440"/>
              <wp:lineTo x="-502" y="5760"/>
              <wp:lineTo x="-502" y="10080"/>
              <wp:lineTo x="0" y="15360"/>
              <wp:lineTo x="502" y="17280"/>
              <wp:lineTo x="7033" y="20640"/>
              <wp:lineTo x="11051" y="20640"/>
              <wp:lineTo x="13060" y="20640"/>
              <wp:lineTo x="13563" y="20640"/>
              <wp:lineTo x="20093" y="15360"/>
              <wp:lineTo x="21098" y="6240"/>
              <wp:lineTo x="15070" y="480"/>
              <wp:lineTo x="12558" y="0"/>
              <wp:lineTo x="7033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ascii="Times New Roman" w:hAnsi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503316480" behindDoc="0" locked="0" layoutInCell="1" allowOverlap="1">
              <wp:simplePos x="0" y="0"/>
              <wp:positionH relativeFrom="column">
                <wp:posOffset>3359150</wp:posOffset>
              </wp:positionH>
              <wp:positionV relativeFrom="paragraph">
                <wp:posOffset>142240</wp:posOffset>
              </wp:positionV>
              <wp:extent cx="2733675" cy="261620"/>
              <wp:effectExtent l="0" t="0" r="9525" b="508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3675" cy="261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10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Cs w:val="21"/>
                            </w:rPr>
                            <w:t>测量过程控制检查表</w:t>
                          </w:r>
                          <w:r>
                            <w:rPr>
                              <w:rFonts w:hint="eastAsia" w:ascii="Times New Roman" w:hAnsi="Times New Roman" w:eastAsia="宋体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64.5pt;margin-top:11.2pt;height:20.6pt;width:215.25pt;z-index:503316480;mso-width-relative:page;mso-height-relative:page;" fillcolor="#FFFFFF" filled="t" stroked="f" coordsize="21600,21600" o:gfxdata="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HEQ8DPYAAAACQEA&#10;AA8AAAAAAAAAAQAgAAAAIgAAAGRycy9kb3ducmV2LnhtbFBLAQIUABQAAAAIAIdO4kB5z5NjqAEA&#10;ACkDAAAOAAAAAAAAAAEAIAAAACcBAABkcnMvZTJvRG9jLnhtbFBLBQYAAAAABgAGAFkBAABBBQAA&#10;AAA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eastAsia="宋体" w:cs="Times New Roman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10</w:t>
                    </w:r>
                    <w:r>
                      <w:rPr>
                        <w:rFonts w:ascii="Times New Roman" w:hAnsi="Times New Roman" w:eastAsia="宋体" w:cs="Times New Roman"/>
                        <w:szCs w:val="21"/>
                      </w:rPr>
                      <w:t>测量过程控制检查表</w:t>
                    </w:r>
                    <w:r>
                      <w:rPr>
                        <w:rFonts w:hint="eastAsia" w:ascii="Times New Roman" w:hAnsi="Times New Roman" w:eastAsia="宋体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2"/>
        <w:rFonts w:hint="eastAsia" w:ascii="Times New Roman" w:hAnsi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ind w:firstLine="504" w:firstLineChars="300"/>
      <w:jc w:val="left"/>
    </w:pPr>
    <w:r>
      <w:rPr>
        <w:rStyle w:val="12"/>
        <w:rFonts w:ascii="Times New Roman" w:hAnsi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9525</wp:posOffset>
              </wp:positionV>
              <wp:extent cx="5991225" cy="635"/>
              <wp:effectExtent l="0" t="0" r="0" b="0"/>
              <wp:wrapNone/>
              <wp:docPr id="2" name="直线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635"/>
                      </a:xfrm>
                      <a:prstGeom prst="line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027" o:spid="_x0000_s1026" o:spt="20" style="position:absolute;left:0pt;margin-left:-0.45pt;margin-top:0.75pt;height:0.05pt;width:471.75pt;z-index:1024;mso-width-relative:page;mso-height-relative:page;" filled="f" stroked="t" coordsize="21600,21600" o:gfxdata="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n+N1e0gAAAAUBAAAPAAAAAAAAAAEAIAAAACIAAABkcnMv&#10;ZG93bnJldi54bWxQSwECFAAUAAAACACHTuJA4xYMKNABAACSAwAADgAAAAAAAAABACAAAAAhAQAA&#10;ZHJzL2Uyb0RvYy54bWxQSwUGAAAAAAYABgBZAQAAYw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2C2"/>
    <w:rsid w:val="0006460A"/>
    <w:rsid w:val="0007776E"/>
    <w:rsid w:val="000822C7"/>
    <w:rsid w:val="000E1ABC"/>
    <w:rsid w:val="000E74AB"/>
    <w:rsid w:val="000F1829"/>
    <w:rsid w:val="000F6DF5"/>
    <w:rsid w:val="00100308"/>
    <w:rsid w:val="001041B5"/>
    <w:rsid w:val="001077C9"/>
    <w:rsid w:val="00122B99"/>
    <w:rsid w:val="0013158E"/>
    <w:rsid w:val="00143DEA"/>
    <w:rsid w:val="00146561"/>
    <w:rsid w:val="00194918"/>
    <w:rsid w:val="001D3023"/>
    <w:rsid w:val="001D5F05"/>
    <w:rsid w:val="00234061"/>
    <w:rsid w:val="002650D6"/>
    <w:rsid w:val="00280AB4"/>
    <w:rsid w:val="002A7159"/>
    <w:rsid w:val="002C155E"/>
    <w:rsid w:val="002F2F5C"/>
    <w:rsid w:val="003001A1"/>
    <w:rsid w:val="0031680B"/>
    <w:rsid w:val="00316FFB"/>
    <w:rsid w:val="00320CD9"/>
    <w:rsid w:val="003923C5"/>
    <w:rsid w:val="003C20C9"/>
    <w:rsid w:val="003E2F80"/>
    <w:rsid w:val="00400045"/>
    <w:rsid w:val="00405CA9"/>
    <w:rsid w:val="00417B50"/>
    <w:rsid w:val="004315D6"/>
    <w:rsid w:val="00466363"/>
    <w:rsid w:val="004756AD"/>
    <w:rsid w:val="00477C1B"/>
    <w:rsid w:val="004B2E00"/>
    <w:rsid w:val="004C097E"/>
    <w:rsid w:val="004D3588"/>
    <w:rsid w:val="004E6D81"/>
    <w:rsid w:val="004F4570"/>
    <w:rsid w:val="00521C61"/>
    <w:rsid w:val="00531DB0"/>
    <w:rsid w:val="00534EFC"/>
    <w:rsid w:val="005729A0"/>
    <w:rsid w:val="005902EF"/>
    <w:rsid w:val="0059434F"/>
    <w:rsid w:val="005B3DCB"/>
    <w:rsid w:val="00611AE2"/>
    <w:rsid w:val="006555C6"/>
    <w:rsid w:val="00674BE3"/>
    <w:rsid w:val="006A2294"/>
    <w:rsid w:val="006B345F"/>
    <w:rsid w:val="006F7E56"/>
    <w:rsid w:val="007030A5"/>
    <w:rsid w:val="007041B8"/>
    <w:rsid w:val="00704E3D"/>
    <w:rsid w:val="00721DDF"/>
    <w:rsid w:val="00723831"/>
    <w:rsid w:val="00726EBB"/>
    <w:rsid w:val="007508CA"/>
    <w:rsid w:val="00756297"/>
    <w:rsid w:val="007A5532"/>
    <w:rsid w:val="007B02C1"/>
    <w:rsid w:val="007B3605"/>
    <w:rsid w:val="007E1C9A"/>
    <w:rsid w:val="007E7787"/>
    <w:rsid w:val="00805FEF"/>
    <w:rsid w:val="00812613"/>
    <w:rsid w:val="00832EBE"/>
    <w:rsid w:val="008430A5"/>
    <w:rsid w:val="00860A65"/>
    <w:rsid w:val="008718E5"/>
    <w:rsid w:val="00873503"/>
    <w:rsid w:val="00895DA5"/>
    <w:rsid w:val="008B348C"/>
    <w:rsid w:val="008E29E5"/>
    <w:rsid w:val="008E3890"/>
    <w:rsid w:val="00926FFD"/>
    <w:rsid w:val="00933488"/>
    <w:rsid w:val="009462A0"/>
    <w:rsid w:val="009562C2"/>
    <w:rsid w:val="009801A9"/>
    <w:rsid w:val="00982080"/>
    <w:rsid w:val="00997A56"/>
    <w:rsid w:val="009C6468"/>
    <w:rsid w:val="009E059D"/>
    <w:rsid w:val="00A037D6"/>
    <w:rsid w:val="00A06537"/>
    <w:rsid w:val="00A06E5A"/>
    <w:rsid w:val="00A106BA"/>
    <w:rsid w:val="00A11416"/>
    <w:rsid w:val="00A11739"/>
    <w:rsid w:val="00A31FD1"/>
    <w:rsid w:val="00A4160E"/>
    <w:rsid w:val="00A448D3"/>
    <w:rsid w:val="00A4536D"/>
    <w:rsid w:val="00A554FA"/>
    <w:rsid w:val="00A615DB"/>
    <w:rsid w:val="00A749C6"/>
    <w:rsid w:val="00A90F56"/>
    <w:rsid w:val="00AB362A"/>
    <w:rsid w:val="00AF6149"/>
    <w:rsid w:val="00B10E77"/>
    <w:rsid w:val="00B237BE"/>
    <w:rsid w:val="00B325F4"/>
    <w:rsid w:val="00B34EE7"/>
    <w:rsid w:val="00B50BC6"/>
    <w:rsid w:val="00B806F7"/>
    <w:rsid w:val="00B94801"/>
    <w:rsid w:val="00BA0232"/>
    <w:rsid w:val="00BA48DA"/>
    <w:rsid w:val="00BB2835"/>
    <w:rsid w:val="00BC5E25"/>
    <w:rsid w:val="00BE082C"/>
    <w:rsid w:val="00C30C24"/>
    <w:rsid w:val="00C361F9"/>
    <w:rsid w:val="00C5150A"/>
    <w:rsid w:val="00C675B1"/>
    <w:rsid w:val="00C85183"/>
    <w:rsid w:val="00C8611E"/>
    <w:rsid w:val="00CC3FCC"/>
    <w:rsid w:val="00CC5BE3"/>
    <w:rsid w:val="00CC76DC"/>
    <w:rsid w:val="00CE097B"/>
    <w:rsid w:val="00D604F8"/>
    <w:rsid w:val="00D8374B"/>
    <w:rsid w:val="00D9588B"/>
    <w:rsid w:val="00DE1F4F"/>
    <w:rsid w:val="00DF242C"/>
    <w:rsid w:val="00DF4FBC"/>
    <w:rsid w:val="00E11F4F"/>
    <w:rsid w:val="00E81FF0"/>
    <w:rsid w:val="00EC4E7C"/>
    <w:rsid w:val="00ED2A28"/>
    <w:rsid w:val="00EE0D08"/>
    <w:rsid w:val="00F03DD0"/>
    <w:rsid w:val="00F2749F"/>
    <w:rsid w:val="00F73453"/>
    <w:rsid w:val="00FB5B67"/>
    <w:rsid w:val="0CC9212E"/>
    <w:rsid w:val="11AF3BF7"/>
    <w:rsid w:val="1B8F75E3"/>
    <w:rsid w:val="215E56CA"/>
    <w:rsid w:val="249C7124"/>
    <w:rsid w:val="314E71D3"/>
    <w:rsid w:val="327D279A"/>
    <w:rsid w:val="36C65F77"/>
    <w:rsid w:val="40FC20FC"/>
    <w:rsid w:val="41232ED6"/>
    <w:rsid w:val="43A70567"/>
    <w:rsid w:val="4C8973A7"/>
    <w:rsid w:val="508E0FA9"/>
    <w:rsid w:val="50E103CB"/>
    <w:rsid w:val="58FF3EBE"/>
    <w:rsid w:val="5FD22BFA"/>
    <w:rsid w:val="64C84113"/>
    <w:rsid w:val="6A1548B3"/>
    <w:rsid w:val="70332EB6"/>
    <w:rsid w:val="739A3506"/>
    <w:rsid w:val="75D72827"/>
    <w:rsid w:val="76743E00"/>
    <w:rsid w:val="7BA60639"/>
    <w:rsid w:val="7C3B6A93"/>
    <w:rsid w:val="7CC8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眉 字符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character" w:customStyle="1" w:styleId="12">
    <w:name w:val="Char Char1"/>
    <w:qFormat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paragraph" w:customStyle="1" w:styleId="14">
    <w:name w:val="封面标准英文名称"/>
    <w:basedOn w:val="15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559</Characters>
  <Lines>4</Lines>
  <Paragraphs>1</Paragraphs>
  <TotalTime>0</TotalTime>
  <ScaleCrop>false</ScaleCrop>
  <LinksUpToDate>false</LinksUpToDate>
  <CharactersWithSpaces>656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2015-10-14T00:36:00Z</dcterms:created>
  <dc:creator>alexander chang</dc:creator>
  <cp:lastModifiedBy>未定义</cp:lastModifiedBy>
  <cp:lastPrinted>2019-12-14T10:21:00Z</cp:lastPrinted>
  <dcterms:modified xsi:type="dcterms:W3CDTF">2020-01-08T05:53:37Z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